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26"/>
      </w:tblGrid>
      <w:tr w:rsidR="00804661" w:rsidRPr="00327ADC" w:rsidTr="00804661">
        <w:trPr>
          <w:cantSplit/>
          <w:trHeight w:val="977"/>
        </w:trPr>
        <w:tc>
          <w:tcPr>
            <w:tcW w:w="9226" w:type="dxa"/>
          </w:tcPr>
          <w:p w:rsidR="00804661" w:rsidRPr="002513BA" w:rsidRDefault="00804661" w:rsidP="00AD0755">
            <w:pPr>
              <w:ind w:left="-355"/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:rsidR="00804661" w:rsidRPr="00327ADC" w:rsidRDefault="00804661" w:rsidP="00804661">
            <w:pPr>
              <w:pBdr>
                <w:top w:val="single" w:sz="4" w:space="0" w:color="auto"/>
                <w:bottom w:val="single" w:sz="4" w:space="1" w:color="auto"/>
              </w:pBdr>
              <w:ind w:left="-355"/>
              <w:jc w:val="center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 xml:space="preserve">Общество с ограниченной ответственностью «Байкальская </w:t>
            </w:r>
            <w:r>
              <w:rPr>
                <w:rFonts w:ascii="Myriad Pro Cond" w:hAnsi="Myriad Pro Cond" w:cs="Arial"/>
                <w:color w:val="2F5496"/>
                <w:sz w:val="22"/>
                <w:szCs w:val="22"/>
              </w:rPr>
              <w:t>Э</w:t>
            </w: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>нергетическая компания-</w:t>
            </w:r>
            <w:r>
              <w:rPr>
                <w:rFonts w:ascii="Myriad Pro Cond" w:hAnsi="Myriad Pro Cond" w:cs="Arial"/>
                <w:color w:val="2F5496"/>
                <w:sz w:val="22"/>
                <w:szCs w:val="22"/>
              </w:rPr>
              <w:t>р</w:t>
            </w: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>емонт»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0" t="0" r="19050" b="1905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4661" w:rsidRDefault="00804661" w:rsidP="008046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D71uBf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:rsidR="00804661" w:rsidRDefault="00804661" w:rsidP="00804661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04661" w:rsidRPr="006A4866" w:rsidRDefault="00804661" w:rsidP="00804661">
      <w:pPr>
        <w:widowControl/>
        <w:overflowPunct w:val="0"/>
        <w:jc w:val="center"/>
        <w:textAlignment w:val="baseline"/>
        <w:rPr>
          <w:b/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overflowPunct w:val="0"/>
        <w:jc w:val="center"/>
        <w:textAlignment w:val="baseline"/>
        <w:rPr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ТЕХНИЧЕСКОЕ ЗАДАНИЕ</w:t>
      </w:r>
    </w:p>
    <w:p w:rsidR="00804661" w:rsidRPr="006A4866" w:rsidRDefault="00804661" w:rsidP="00804661">
      <w:pPr>
        <w:widowControl/>
        <w:overflowPunct w:val="0"/>
        <w:jc w:val="center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 xml:space="preserve">на оказание услуг по проведению обязательного периодического медицинского осмотра (обследования) работников </w:t>
      </w:r>
    </w:p>
    <w:p w:rsidR="00804661" w:rsidRPr="006A4866" w:rsidRDefault="00804661" w:rsidP="00804661">
      <w:pPr>
        <w:widowControl/>
        <w:overflowPunct w:val="0"/>
        <w:jc w:val="center"/>
        <w:textAlignment w:val="baseline"/>
        <w:rPr>
          <w:b/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993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Основание и цель оказания услуги</w:t>
      </w:r>
    </w:p>
    <w:p w:rsidR="00804661" w:rsidRPr="006A4866" w:rsidRDefault="00804661" w:rsidP="00804661">
      <w:pPr>
        <w:widowControl/>
        <w:tabs>
          <w:tab w:val="left" w:pos="-156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Обязательные периодические медицинские осмотры работников проводятся на основании:</w:t>
      </w:r>
    </w:p>
    <w:p w:rsidR="00804661" w:rsidRPr="006A4866" w:rsidRDefault="00804661" w:rsidP="00AD6B4C">
      <w:pPr>
        <w:widowControl/>
        <w:numPr>
          <w:ilvl w:val="1"/>
          <w:numId w:val="1"/>
        </w:numPr>
        <w:tabs>
          <w:tab w:val="num" w:pos="1128"/>
          <w:tab w:val="left" w:pos="1276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трудового кодекса РФ ст. 212 «Обязанности работодателя по обеспечению безопасных условий и охраны труда», ст.213 «Медицинские осмотры некоторых категорий работников», ст.214 «Обязанности работника в области охраны труда»;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приказа Министерства здравоохранения и социального развития РФ от 28.01.2021 г. № 29н «</w:t>
      </w:r>
      <w:r w:rsidRPr="006A4866">
        <w:rPr>
          <w:color w:val="000000" w:themeColor="text1"/>
          <w:sz w:val="24"/>
          <w:szCs w:val="24"/>
          <w:shd w:val="clear" w:color="auto" w:fill="FFFFFF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Pr="006A4866">
        <w:rPr>
          <w:color w:val="000000" w:themeColor="text1"/>
          <w:sz w:val="24"/>
          <w:szCs w:val="24"/>
        </w:rPr>
        <w:t>» (Далее – Порядок).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993"/>
          <w:tab w:val="num" w:pos="1128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Обязательные периодические медицинские осмотры (обследования) проводятся в целях: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определения соответствия состояния здоровья работника поручаемой ему работе;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динамического наблюдения за состоянием здоровья работников, своевременного выявления заболеваний, ранних признаков воздействия вредных и (или) опасных производственных факторов на состояние здоровья работников, формирования группы риска по развитию профессиональных заболеваний;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факторов;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своевременного выявления и предупреждения возникновения и распространения инфекционных и паразитарных заболеваний;</w:t>
      </w:r>
    </w:p>
    <w:p w:rsidR="00804661" w:rsidRPr="006A4866" w:rsidRDefault="00804661" w:rsidP="00804661">
      <w:pPr>
        <w:widowControl/>
        <w:numPr>
          <w:ilvl w:val="1"/>
          <w:numId w:val="2"/>
        </w:numPr>
        <w:tabs>
          <w:tab w:val="left" w:pos="-1560"/>
        </w:tabs>
        <w:overflowPunct w:val="0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предупреждения несчастных случаев на производстве.</w:t>
      </w:r>
    </w:p>
    <w:p w:rsidR="00804661" w:rsidRPr="006A4866" w:rsidRDefault="00804661" w:rsidP="00804661">
      <w:pPr>
        <w:widowControl/>
        <w:tabs>
          <w:tab w:val="left" w:pos="1276"/>
          <w:tab w:val="left" w:pos="1375"/>
        </w:tabs>
        <w:ind w:left="1"/>
        <w:contextualSpacing/>
        <w:jc w:val="both"/>
        <w:rPr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overflowPunct w:val="0"/>
        <w:autoSpaceDE/>
        <w:autoSpaceDN/>
        <w:adjustRightInd/>
        <w:ind w:left="1068"/>
        <w:contextualSpacing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Требования к исполнителю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>Наличие у исполнителя действующей лицензии на осуществление медицинской деятельности, в том числе на проведение периодических медицинских осмотров;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>Сформирована постоянно действующая врачебная комиссия, возглавляемая врачом-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профпатологом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>. Состав врачебной комиссии утвержден приказом (распоряжением) руководителя медицинской организации.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>В состав врачебной комиссии включены врач-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профпатолог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>, а также врачи-специалисты, прошедшие в установленном порядке повышение квалификации по специальности «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профпатология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>» или имеющие действующий сертификат по специальности «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профпатология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». 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Наличие у Исполнителя необходимых расходных материалов и оборудования для проведения исследований согласно части </w:t>
      </w:r>
      <w:r w:rsidRPr="006A4866">
        <w:rPr>
          <w:bCs/>
          <w:color w:val="000000" w:themeColor="text1"/>
          <w:sz w:val="24"/>
          <w:szCs w:val="24"/>
          <w:lang w:eastAsia="x-none"/>
        </w:rPr>
        <w:t>5</w:t>
      </w:r>
      <w:r w:rsidRPr="006A4866">
        <w:rPr>
          <w:bCs/>
          <w:color w:val="000000" w:themeColor="text1"/>
          <w:sz w:val="24"/>
          <w:szCs w:val="24"/>
          <w:lang w:val="x-none" w:eastAsia="x-none"/>
        </w:rPr>
        <w:t>, настоящего ТЗ.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>Исполнитель оказывает услуги согласно представленному</w:t>
      </w:r>
      <w:r w:rsidRPr="006A4866">
        <w:rPr>
          <w:bCs/>
          <w:color w:val="000000" w:themeColor="text1"/>
          <w:sz w:val="24"/>
          <w:szCs w:val="24"/>
          <w:lang w:eastAsia="x-none"/>
        </w:rPr>
        <w:t xml:space="preserve"> </w:t>
      </w:r>
      <w:r w:rsidRPr="006A4866">
        <w:rPr>
          <w:bCs/>
          <w:color w:val="000000" w:themeColor="text1"/>
          <w:sz w:val="24"/>
          <w:szCs w:val="24"/>
          <w:lang w:val="x-none" w:eastAsia="x-none"/>
        </w:rPr>
        <w:t>Заказчиком Поименному списку работников для проведения периодических осмотров</w:t>
      </w:r>
      <w:r w:rsidRPr="006A4866">
        <w:rPr>
          <w:bCs/>
          <w:color w:val="000000" w:themeColor="text1"/>
          <w:sz w:val="24"/>
          <w:szCs w:val="24"/>
          <w:lang w:eastAsia="x-none"/>
        </w:rPr>
        <w:t>, время проведения периодического осмотра одному работнику не должно превышать двух рабочих дней</w:t>
      </w:r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 по </w:t>
      </w:r>
      <w:r w:rsidRPr="006A4866">
        <w:rPr>
          <w:bCs/>
          <w:color w:val="000000" w:themeColor="text1"/>
          <w:sz w:val="24"/>
          <w:szCs w:val="24"/>
          <w:lang w:val="x-none" w:eastAsia="x-none"/>
        </w:rPr>
        <w:lastRenderedPageBreak/>
        <w:t xml:space="preserve">утверждённому графику. Осмотр, в том числе 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дообследование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 по результатам осмотра, проводятся специалистами Исполнителя на территории медучреждения Исполнителя в помещениях соответствующих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предоставляемых Исполнителем</w:t>
      </w:r>
      <w:r w:rsidRPr="006A4866">
        <w:rPr>
          <w:bCs/>
          <w:color w:val="000000" w:themeColor="text1"/>
          <w:sz w:val="24"/>
          <w:szCs w:val="24"/>
          <w:lang w:eastAsia="x-none"/>
        </w:rPr>
        <w:t>.</w:t>
      </w:r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 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Исполнитель обязан обеспечить безопасность работников, направляемых </w:t>
      </w:r>
      <w:r w:rsidRPr="006A4866">
        <w:rPr>
          <w:bCs/>
          <w:color w:val="000000" w:themeColor="text1"/>
          <w:sz w:val="24"/>
          <w:szCs w:val="24"/>
          <w:lang w:eastAsia="x-none"/>
        </w:rPr>
        <w:t>З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аказчиком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, в части исключения риска заражения </w:t>
      </w:r>
      <w:proofErr w:type="spellStart"/>
      <w:r w:rsidRPr="006A4866">
        <w:rPr>
          <w:bCs/>
          <w:color w:val="000000" w:themeColor="text1"/>
          <w:sz w:val="24"/>
          <w:szCs w:val="24"/>
          <w:lang w:val="x-none" w:eastAsia="x-none"/>
        </w:rPr>
        <w:t>коронавирусной</w:t>
      </w:r>
      <w:proofErr w:type="spellEnd"/>
      <w:r w:rsidRPr="006A4866">
        <w:rPr>
          <w:bCs/>
          <w:color w:val="000000" w:themeColor="text1"/>
          <w:sz w:val="24"/>
          <w:szCs w:val="24"/>
          <w:lang w:val="x-none" w:eastAsia="x-none"/>
        </w:rPr>
        <w:t xml:space="preserve"> инфекцией. </w:t>
      </w:r>
    </w:p>
    <w:p w:rsidR="00804661" w:rsidRPr="006A4866" w:rsidRDefault="00804661" w:rsidP="00804661">
      <w:pPr>
        <w:widowControl/>
        <w:tabs>
          <w:tab w:val="left" w:pos="304"/>
        </w:tabs>
        <w:overflowPunct w:val="0"/>
        <w:autoSpaceDE/>
        <w:autoSpaceDN/>
        <w:adjustRightInd/>
        <w:ind w:left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1134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Технические, организационные и другие требования к оказанию услуги и её результатам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304"/>
          <w:tab w:val="num" w:pos="1128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Cs/>
          <w:color w:val="000000" w:themeColor="text1"/>
          <w:sz w:val="24"/>
          <w:szCs w:val="24"/>
          <w:lang w:val="x-none" w:eastAsia="x-none"/>
        </w:rPr>
      </w:pPr>
      <w:r w:rsidRPr="006A4866">
        <w:rPr>
          <w:bCs/>
          <w:color w:val="000000" w:themeColor="text1"/>
          <w:sz w:val="24"/>
          <w:szCs w:val="24"/>
          <w:lang w:val="x-none" w:eastAsia="x-none"/>
        </w:rPr>
        <w:t>Исполнитель оказывает медицинские услуги в соответствии с приказом Министерства здравоохранения РФ от 28.01.2021 № 29н.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851"/>
          <w:tab w:val="num" w:pos="1128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Медицинская организация в срок не позднее 10 рабочих дней с момента получения от Заказчика поименного списка работников, подлежащих медицинскому осмотру, составляет Календарный план проведения медицинского осмотра. Календарный план проведения медицинского осмотра составляется с учетом сменной работы лиц, подлежащих осмотру. Календарный план согласовывается медицинской организацией с Заказчиком, утверждается руководителем медицинской организации.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Не менее, чем за 5 дней до начала проведения медицинского осмотра стороны направляют друг другу информацию об ответственных представителях Исполнителя и Заказчика для решения организационных вопросов, а также для приема и передачи информации с указанием контактных телефонов, номеров факсимильной связи и электронной почты для обмена информацией в процессе проведения медицинского осмотра.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Исполнитель организовывает ежедневно в рабочие дни медосмотр в соответствии с календарным графиком. Заказчик оставляет за собой право в связи с производственной необходимостью корректировку календарного графика за 1 день до даты медосмотра.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Исполнитель ведет учет услуг и производит сверку с Заказчиком еженедельно.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Исполнитель при проведении осмотра учитывает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В случае прохождение работником диспансеризации (первого этапа) и (или) ежегодного профилактического медицинского осмотра взрослого населения одновременно с периодическим медицинским осмотром Исполнитель учитывает результаты диспансеризации и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Заказчиком на проведение периодического осмотра.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560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обследования. Заказчику направляется информация о выдаче такой справки, работник считается не прошедшим периодический осмотр с учетом выявленных заболеваний (состояний) и медицинских противопоказаний к осуществлению отдельных видов работ.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left" w:pos="0"/>
          <w:tab w:val="left" w:pos="993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 xml:space="preserve">В случаях подозрения наличии у работника профессионального заболевания или при в случаях затруднения определения профессиональной пригодности работника при проведении медицинского осмотра Исполнитель выдает работнику направление в центр </w:t>
      </w:r>
      <w:proofErr w:type="spellStart"/>
      <w:r w:rsidRPr="006A4866">
        <w:rPr>
          <w:color w:val="000000" w:themeColor="text1"/>
          <w:sz w:val="24"/>
          <w:szCs w:val="24"/>
        </w:rPr>
        <w:t>профпатологии</w:t>
      </w:r>
      <w:proofErr w:type="spellEnd"/>
      <w:r w:rsidRPr="006A4866">
        <w:rPr>
          <w:color w:val="000000" w:themeColor="text1"/>
          <w:sz w:val="24"/>
          <w:szCs w:val="24"/>
        </w:rPr>
        <w:t xml:space="preserve"> или специализированную медицинскую организацию, имеющую право на проведение экспертизы связи заболевания с профессией по согласованию с Заказчиком.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 xml:space="preserve"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</w:t>
      </w:r>
      <w:r w:rsidRPr="006A4866">
        <w:rPr>
          <w:color w:val="000000" w:themeColor="text1"/>
          <w:sz w:val="24"/>
          <w:szCs w:val="24"/>
        </w:rPr>
        <w:lastRenderedPageBreak/>
        <w:t xml:space="preserve">условий договора, ухудшил качество услуг, в течение 10 дней с момента вручения в письменном виде соответствующего требования. </w:t>
      </w:r>
    </w:p>
    <w:p w:rsidR="00804661" w:rsidRPr="006A4866" w:rsidRDefault="00804661" w:rsidP="00804661">
      <w:pPr>
        <w:widowControl/>
        <w:tabs>
          <w:tab w:val="left" w:pos="-1560"/>
        </w:tabs>
        <w:overflowPunct w:val="0"/>
        <w:ind w:left="1068"/>
        <w:contextualSpacing/>
        <w:jc w:val="both"/>
        <w:textAlignment w:val="baseline"/>
        <w:rPr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1134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Требования к результатам проведения медицинского осмотра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Периодический медицинский осмотр является завершенным в случае осмотра работников всеми врачами-специалистами, а также выполнения полного объёма лабораторных и функциональных исследований, предусмотренных в Перечне факторов или Перечне работ.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 xml:space="preserve"> По окончании прохождения работником медицинского осмотра медицинской организацией оформляется медицинское заключение по профпригодности в порядке, установленном пунктом 16 Порядка. Заключение должно содержать рекомендации по профилактике развития общей, производственно-обусловленной и профессиональной патологии работников. В случае выявления медицинского противопоказания к выполняемой работе Исполнитель обязан незамедлительно (одновременно с выдачей медицинского заключения работнику) уведомить об этом представителя Заказчика посредством направления медицинского заключения факсимильным сообщением (или по электронной почте). Вопрос передачи оригинала медицинского заключения в этом случае решается в порядке переговоров ответственных представителей Исполнителя и Заказчика.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По итогам проведения осмотра медицинская организация составляет заключительный акт. Акт должен быть выдан не позднее чем через 30 дней после завершения медицинского осмотра. Заключительный акт составляется в порядке, установленном пунктом 45 Порядка, утверждается председателем врачебной комиссией, заверяется печатью медицинской организацией и направляется в течение 5 (пяти) рабочих дней с даты утверждения акта Заказчику для рассмотрения результатов.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В заключительном акте должны содержаться перечни установленных профессиональных, хронических, инфекционных заболеваний; результаты выполнения рекомендаций предыдущего заключительного акта; рекомендации по реализации комплекса оздоровительных и профилактических мероприятий.</w:t>
      </w:r>
    </w:p>
    <w:p w:rsidR="00804661" w:rsidRPr="006A4866" w:rsidRDefault="00804661" w:rsidP="00804661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Исполнитель анализирует результаты проведенного осмотра, с учетом результатов ранее проведенных медицинских осмотров в динамике состояния здоровья работников. При выявлении ухудшения показателей здоровья Исполнитель относит работника к группам риска развития профессиональных и/или общих заболеваниям (</w:t>
      </w:r>
      <w:proofErr w:type="spellStart"/>
      <w:r w:rsidRPr="006A4866">
        <w:rPr>
          <w:color w:val="000000" w:themeColor="text1"/>
          <w:sz w:val="24"/>
          <w:szCs w:val="24"/>
        </w:rPr>
        <w:t>нейро</w:t>
      </w:r>
      <w:proofErr w:type="spellEnd"/>
      <w:r w:rsidRPr="006A4866">
        <w:rPr>
          <w:color w:val="000000" w:themeColor="text1"/>
          <w:sz w:val="24"/>
          <w:szCs w:val="24"/>
        </w:rPr>
        <w:t>-сенсорная тугоухость и сердечно-сосудистые заболевания).</w:t>
      </w:r>
    </w:p>
    <w:p w:rsidR="00BA7CB5" w:rsidRDefault="00804661" w:rsidP="00BA7CB5">
      <w:pPr>
        <w:widowControl/>
        <w:numPr>
          <w:ilvl w:val="1"/>
          <w:numId w:val="1"/>
        </w:numPr>
        <w:tabs>
          <w:tab w:val="left" w:pos="-1560"/>
          <w:tab w:val="num" w:pos="1128"/>
          <w:tab w:val="left" w:pos="1276"/>
        </w:tabs>
        <w:overflowPunct w:val="0"/>
        <w:ind w:left="0" w:firstLine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На основании результатов периодического осмотра Исполнитель выдает работнику рекомендации по профилактике заболеваний (в том числе профессиональных) и уведомляет об этом Заказчика для контроля выполнения рекомендаций и рассмотрения возможности улучшения производственной среды.</w:t>
      </w:r>
    </w:p>
    <w:p w:rsidR="00BA7CB5" w:rsidRPr="00BA7CB5" w:rsidRDefault="00BA7CB5" w:rsidP="00BA7CB5">
      <w:pPr>
        <w:widowControl/>
        <w:tabs>
          <w:tab w:val="left" w:pos="-1560"/>
          <w:tab w:val="left" w:pos="1134"/>
          <w:tab w:val="left" w:pos="1276"/>
        </w:tabs>
        <w:overflowPunct w:val="0"/>
        <w:ind w:left="709"/>
        <w:contextualSpacing/>
        <w:jc w:val="both"/>
        <w:textAlignment w:val="baseline"/>
        <w:rPr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1134"/>
        </w:tabs>
        <w:overflowPunct w:val="0"/>
        <w:autoSpaceDE/>
        <w:autoSpaceDN/>
        <w:adjustRightInd/>
        <w:ind w:left="0" w:firstLine="709"/>
        <w:contextualSpacing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Содержание услуг</w:t>
      </w:r>
    </w:p>
    <w:p w:rsidR="00804661" w:rsidRPr="006A4866" w:rsidRDefault="00804661" w:rsidP="00804661">
      <w:pPr>
        <w:shd w:val="clear" w:color="auto" w:fill="FFFFFF"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5.1.</w:t>
      </w:r>
      <w:r w:rsidRPr="006A4866">
        <w:rPr>
          <w:color w:val="000000" w:themeColor="text1"/>
          <w:sz w:val="24"/>
          <w:szCs w:val="24"/>
        </w:rPr>
        <w:tab/>
      </w:r>
      <w:r w:rsidRPr="006A4866">
        <w:rPr>
          <w:color w:val="000000" w:themeColor="text1"/>
          <w:sz w:val="24"/>
          <w:szCs w:val="24"/>
        </w:rPr>
        <w:tab/>
        <w:t xml:space="preserve"> Заказчик предоставляет Исполнителю поимённый список работников, подлежащих периодическим медосмотрам, в соответствии с п.23 Порядка не позднее, чем за 10 дней до даты начала проведения периодического осмотра.</w:t>
      </w:r>
    </w:p>
    <w:p w:rsidR="00804661" w:rsidRPr="006A4866" w:rsidRDefault="00804661" w:rsidP="00804661">
      <w:pPr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6A4866">
        <w:rPr>
          <w:color w:val="000000" w:themeColor="text1"/>
          <w:sz w:val="24"/>
          <w:szCs w:val="24"/>
        </w:rPr>
        <w:t>5.2.</w:t>
      </w:r>
      <w:r w:rsidRPr="006A4866">
        <w:rPr>
          <w:color w:val="000000" w:themeColor="text1"/>
          <w:sz w:val="24"/>
          <w:szCs w:val="24"/>
        </w:rPr>
        <w:tab/>
        <w:t xml:space="preserve">  Исполнитель на основании поименного списка обеспечивает проведение лабораторных и функциональных исследований, осмотр работников врачами-специалистами Исполнителя в объеме:</w:t>
      </w:r>
    </w:p>
    <w:p w:rsidR="00804661" w:rsidRPr="006A4866" w:rsidRDefault="00804661" w:rsidP="00804661">
      <w:pPr>
        <w:shd w:val="clear" w:color="auto" w:fill="FFFFFF"/>
        <w:tabs>
          <w:tab w:val="left" w:pos="1134"/>
        </w:tabs>
        <w:autoSpaceDE/>
        <w:autoSpaceDN/>
        <w:adjustRightInd/>
        <w:ind w:firstLine="709"/>
        <w:contextualSpacing/>
        <w:jc w:val="both"/>
        <w:rPr>
          <w:color w:val="000000" w:themeColor="text1"/>
          <w:sz w:val="24"/>
          <w:szCs w:val="24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80"/>
        <w:gridCol w:w="6119"/>
        <w:gridCol w:w="2694"/>
      </w:tblGrid>
      <w:tr w:rsidR="00804661" w:rsidRPr="006A4866" w:rsidTr="00AD0755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jc w:val="center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A4866">
              <w:rPr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jc w:val="center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A4866">
              <w:rPr>
                <w:b/>
                <w:bCs/>
                <w:color w:val="000000" w:themeColor="text1"/>
                <w:sz w:val="24"/>
                <w:szCs w:val="24"/>
              </w:rPr>
              <w:t>Специалисты и методы обследования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jc w:val="center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A4866">
              <w:rPr>
                <w:b/>
                <w:bCs/>
                <w:color w:val="000000" w:themeColor="text1"/>
                <w:sz w:val="24"/>
                <w:szCs w:val="24"/>
              </w:rPr>
              <w:t>Кол-во работников, чел</w:t>
            </w:r>
          </w:p>
        </w:tc>
      </w:tr>
      <w:tr w:rsidR="00804661" w:rsidRPr="006A4866" w:rsidTr="00AD0755">
        <w:trPr>
          <w:trHeight w:val="45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661" w:rsidRPr="006A4866" w:rsidRDefault="00804661" w:rsidP="00AD0755">
            <w:pPr>
              <w:widowControl/>
              <w:overflowPunct w:val="0"/>
              <w:textAlignment w:val="baseline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04661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61" w:rsidRPr="00AA7C21" w:rsidRDefault="0080466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4661" w:rsidRPr="006A4866" w:rsidRDefault="00804661" w:rsidP="00AD0755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Терапевт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661" w:rsidRPr="006A4866" w:rsidRDefault="00BD45D7" w:rsidP="00AD07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Отоларинголог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Невролог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Офтальмолог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126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Хирург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125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A4866">
              <w:rPr>
                <w:color w:val="000000" w:themeColor="text1"/>
                <w:sz w:val="24"/>
                <w:szCs w:val="24"/>
              </w:rPr>
              <w:t>Профпатолог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Психиатр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Нарколог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A7C2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A4866">
              <w:rPr>
                <w:color w:val="000000" w:themeColor="text1"/>
                <w:sz w:val="24"/>
                <w:szCs w:val="24"/>
              </w:rPr>
              <w:t>Дерматовенеролог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77</w:t>
            </w:r>
          </w:p>
        </w:tc>
      </w:tr>
      <w:tr w:rsidR="00804661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61" w:rsidRPr="00AA7C21" w:rsidRDefault="0080466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4661" w:rsidRPr="006A4866" w:rsidRDefault="00804661" w:rsidP="00AD0755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Гинеколог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661" w:rsidRPr="00FB2A64" w:rsidRDefault="00BD45D7" w:rsidP="00AD0755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4</w:t>
            </w:r>
          </w:p>
        </w:tc>
      </w:tr>
      <w:tr w:rsidR="000A48F9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8F9" w:rsidRPr="00AA7C21" w:rsidRDefault="000A48F9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8F9" w:rsidRPr="006A4866" w:rsidRDefault="000A48F9" w:rsidP="00AD0755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Анкетирование ,антропометрия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8F9" w:rsidRPr="00FB2A64" w:rsidRDefault="000A48F9" w:rsidP="00AD0755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127</w:t>
            </w:r>
            <w:bookmarkStart w:id="0" w:name="_GoBack"/>
            <w:bookmarkEnd w:id="0"/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Общий анализ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Общий холестерин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6A4866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A4866">
              <w:rPr>
                <w:color w:val="000000" w:themeColor="text1"/>
                <w:sz w:val="24"/>
                <w:szCs w:val="24"/>
              </w:rPr>
              <w:t>Глюкоза в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AA7C21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Общий анализ мочи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Default="00AA7C21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Клинический анализ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BB6499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  <w:lang w:val="en-US"/>
              </w:rPr>
              <w:t>ФЛГ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ЭКГ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Тотальная пороговая аудиометрия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Вестибулометрия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127</w:t>
            </w:r>
          </w:p>
        </w:tc>
      </w:tr>
      <w:tr w:rsidR="00187444" w:rsidRPr="006A4866" w:rsidTr="00AD075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44" w:rsidRPr="00AA7C21" w:rsidRDefault="00187444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444" w:rsidRPr="00BA7CB5" w:rsidRDefault="00187444" w:rsidP="00187444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Спирография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7444" w:rsidRDefault="00BD45D7" w:rsidP="00187444">
            <w:pPr>
              <w:jc w:val="center"/>
            </w:pPr>
            <w:r>
              <w:t>77</w:t>
            </w:r>
          </w:p>
        </w:tc>
      </w:tr>
      <w:tr w:rsidR="00804661" w:rsidRPr="006A4866" w:rsidTr="00AD075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61" w:rsidRPr="00AA7C21" w:rsidRDefault="0080466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4661" w:rsidRPr="00BA7CB5" w:rsidRDefault="00804661" w:rsidP="00AD0755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color w:val="000000" w:themeColor="text1"/>
                <w:sz w:val="24"/>
                <w:szCs w:val="24"/>
              </w:rPr>
              <w:t>Маммография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661" w:rsidRPr="00FB2A64" w:rsidRDefault="00BD45D7" w:rsidP="00AD0755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3</w:t>
            </w:r>
          </w:p>
        </w:tc>
      </w:tr>
      <w:tr w:rsidR="00453986" w:rsidRPr="006A4866" w:rsidTr="00AD075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86" w:rsidRPr="00AA7C21" w:rsidRDefault="00453986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86" w:rsidRPr="00BA7CB5" w:rsidRDefault="00453986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УЗИ брюшной полости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986" w:rsidRPr="00FB2A64" w:rsidRDefault="00BD45D7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</w:t>
            </w:r>
          </w:p>
        </w:tc>
      </w:tr>
      <w:tr w:rsidR="00453986" w:rsidRPr="006A4866" w:rsidTr="000F722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86" w:rsidRPr="00AA7C21" w:rsidRDefault="00453986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86" w:rsidRPr="00BA7CB5" w:rsidRDefault="00453986" w:rsidP="00453986">
            <w:pPr>
              <w:widowControl/>
              <w:overflowPunct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УЗИ гинекологическое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986" w:rsidRPr="00FB2A64" w:rsidRDefault="00BD45D7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4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A7CB5">
              <w:rPr>
                <w:rFonts w:eastAsia="Calibri"/>
                <w:color w:val="000000"/>
                <w:sz w:val="24"/>
                <w:szCs w:val="24"/>
              </w:rPr>
              <w:t>Биомикроскопия</w:t>
            </w:r>
            <w:proofErr w:type="spellEnd"/>
            <w:r w:rsidRPr="00BA7CB5">
              <w:rPr>
                <w:rFonts w:eastAsia="Calibri"/>
                <w:color w:val="000000"/>
                <w:sz w:val="24"/>
                <w:szCs w:val="24"/>
              </w:rPr>
              <w:t xml:space="preserve"> глаза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125</w:t>
            </w:r>
          </w:p>
        </w:tc>
      </w:tr>
      <w:tr w:rsidR="00BA7CB5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CB5" w:rsidRPr="00AA7C21" w:rsidRDefault="00BA7CB5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CB5" w:rsidRPr="00BA7CB5" w:rsidRDefault="00BA7CB5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ретикулоцитов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в крови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CB5" w:rsidRPr="00FB2A64" w:rsidRDefault="00BA7CB5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A7CB5">
              <w:rPr>
                <w:rFonts w:eastAsia="Calibri"/>
                <w:color w:val="000000"/>
                <w:sz w:val="24"/>
                <w:szCs w:val="24"/>
              </w:rPr>
              <w:t>Офтольмоскапия</w:t>
            </w:r>
            <w:proofErr w:type="spellEnd"/>
            <w:r w:rsidRPr="00BA7CB5">
              <w:rPr>
                <w:rFonts w:eastAsia="Calibri"/>
                <w:color w:val="000000"/>
                <w:sz w:val="24"/>
                <w:szCs w:val="24"/>
              </w:rPr>
              <w:t>(глазное дно)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11</w:t>
            </w:r>
          </w:p>
        </w:tc>
      </w:tr>
      <w:tr w:rsidR="00BA7CB5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CB5" w:rsidRPr="00AA7C21" w:rsidRDefault="00BA7CB5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CB5" w:rsidRPr="00BA7CB5" w:rsidRDefault="00BA7CB5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Рентгенография длинных трубчатых костей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CB5" w:rsidRPr="00FB2A64" w:rsidRDefault="00BA7CB5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Поля зрения(периметрия)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126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Острота зрения(</w:t>
            </w:r>
            <w:proofErr w:type="spellStart"/>
            <w:r w:rsidRPr="00BA7CB5">
              <w:rPr>
                <w:rFonts w:eastAsia="Calibri"/>
                <w:color w:val="000000"/>
                <w:sz w:val="24"/>
                <w:szCs w:val="24"/>
              </w:rPr>
              <w:t>визометрия</w:t>
            </w:r>
            <w:proofErr w:type="spellEnd"/>
            <w:r w:rsidRPr="00BA7CB5">
              <w:rPr>
                <w:rFonts w:eastAsia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126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Рефрактометрия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110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Цветоощущение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1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r w:rsidRPr="00BA7CB5">
              <w:rPr>
                <w:rFonts w:eastAsia="Calibri"/>
                <w:color w:val="000000"/>
                <w:sz w:val="24"/>
                <w:szCs w:val="24"/>
              </w:rPr>
              <w:t>Тонометрия(ВГД)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80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A7CB5">
              <w:rPr>
                <w:rFonts w:eastAsia="Calibri"/>
                <w:color w:val="000000"/>
                <w:sz w:val="24"/>
                <w:szCs w:val="24"/>
              </w:rPr>
              <w:t>Вибротест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9</w:t>
            </w:r>
          </w:p>
        </w:tc>
      </w:tr>
      <w:tr w:rsidR="00AA7C21" w:rsidRPr="006A4866" w:rsidTr="000F7225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C21" w:rsidRPr="00AA7C21" w:rsidRDefault="00AA7C21" w:rsidP="00AA7C21">
            <w:pPr>
              <w:pStyle w:val="a5"/>
              <w:widowControl/>
              <w:numPr>
                <w:ilvl w:val="0"/>
                <w:numId w:val="3"/>
              </w:numPr>
              <w:overflowPunct w:val="0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C21" w:rsidRPr="00BA7CB5" w:rsidRDefault="00AA7C21" w:rsidP="00453986">
            <w:pPr>
              <w:widowControl/>
              <w:overflowPunct w:val="0"/>
              <w:textAlignment w:val="baseline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BA7CB5">
              <w:rPr>
                <w:rFonts w:eastAsia="Calibri"/>
                <w:color w:val="000000"/>
                <w:sz w:val="24"/>
                <w:szCs w:val="24"/>
              </w:rPr>
              <w:t>Пульсометрия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C21" w:rsidRPr="00FB2A64" w:rsidRDefault="00AA7C21" w:rsidP="00453986">
            <w:pPr>
              <w:widowControl/>
              <w:overflowPunct w:val="0"/>
              <w:jc w:val="center"/>
              <w:textAlignment w:val="baseline"/>
              <w:rPr>
                <w:color w:val="000000" w:themeColor="text1"/>
              </w:rPr>
            </w:pPr>
            <w:r w:rsidRPr="00FB2A64">
              <w:rPr>
                <w:color w:val="000000" w:themeColor="text1"/>
              </w:rPr>
              <w:t>76</w:t>
            </w:r>
          </w:p>
        </w:tc>
      </w:tr>
    </w:tbl>
    <w:p w:rsidR="00804661" w:rsidRPr="006A4866" w:rsidRDefault="00804661" w:rsidP="00804661">
      <w:pPr>
        <w:widowControl/>
        <w:overflowPunct w:val="0"/>
        <w:textAlignment w:val="baseline"/>
        <w:rPr>
          <w:color w:val="000000" w:themeColor="text1"/>
          <w:sz w:val="24"/>
          <w:szCs w:val="24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1134"/>
        </w:tabs>
        <w:overflowPunct w:val="0"/>
        <w:autoSpaceDE/>
        <w:autoSpaceDN/>
        <w:adjustRightInd/>
        <w:ind w:left="0" w:firstLine="709"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Срок оказания услуг</w:t>
      </w:r>
    </w:p>
    <w:p w:rsidR="00804661" w:rsidRPr="006A4866" w:rsidRDefault="00804661" w:rsidP="00804661">
      <w:pPr>
        <w:widowControl/>
        <w:tabs>
          <w:tab w:val="left" w:pos="9072"/>
        </w:tabs>
        <w:overflowPunct w:val="0"/>
        <w:ind w:firstLine="709"/>
        <w:jc w:val="both"/>
        <w:textAlignment w:val="baseline"/>
        <w:rPr>
          <w:color w:val="000000" w:themeColor="text1"/>
          <w:sz w:val="24"/>
          <w:szCs w:val="24"/>
          <w:lang w:val="x-none" w:eastAsia="x-none"/>
        </w:rPr>
      </w:pPr>
      <w:r w:rsidRPr="006A4866">
        <w:rPr>
          <w:color w:val="000000" w:themeColor="text1"/>
          <w:sz w:val="24"/>
          <w:szCs w:val="24"/>
          <w:lang w:val="x-none" w:eastAsia="x-none"/>
        </w:rPr>
        <w:t xml:space="preserve">Срок оказания услуг – с </w:t>
      </w:r>
      <w:r w:rsidRPr="006A4866">
        <w:rPr>
          <w:color w:val="000000" w:themeColor="text1"/>
          <w:sz w:val="24"/>
          <w:szCs w:val="24"/>
          <w:lang w:eastAsia="x-none"/>
        </w:rPr>
        <w:t xml:space="preserve">даты заключения договора по </w:t>
      </w:r>
      <w:r w:rsidR="00B04699">
        <w:rPr>
          <w:color w:val="000000" w:themeColor="text1"/>
          <w:sz w:val="24"/>
          <w:szCs w:val="24"/>
          <w:lang w:eastAsia="x-none"/>
        </w:rPr>
        <w:t>30.12.202</w:t>
      </w:r>
      <w:r w:rsidR="00030652" w:rsidRPr="00030652">
        <w:rPr>
          <w:color w:val="000000" w:themeColor="text1"/>
          <w:sz w:val="24"/>
          <w:szCs w:val="24"/>
          <w:lang w:eastAsia="x-none"/>
        </w:rPr>
        <w:t>4</w:t>
      </w:r>
      <w:r w:rsidRPr="00AD6B4C">
        <w:rPr>
          <w:color w:val="000000" w:themeColor="text1"/>
          <w:sz w:val="24"/>
          <w:szCs w:val="24"/>
          <w:lang w:eastAsia="x-none"/>
        </w:rPr>
        <w:t xml:space="preserve"> г</w:t>
      </w:r>
      <w:r w:rsidRPr="00AD6B4C">
        <w:rPr>
          <w:color w:val="000000" w:themeColor="text1"/>
          <w:sz w:val="24"/>
          <w:szCs w:val="24"/>
          <w:lang w:val="x-none" w:eastAsia="x-none"/>
        </w:rPr>
        <w:t>.</w:t>
      </w:r>
      <w:r w:rsidRPr="006A4866">
        <w:rPr>
          <w:color w:val="000000" w:themeColor="text1"/>
          <w:sz w:val="24"/>
          <w:szCs w:val="24"/>
          <w:lang w:val="x-none" w:eastAsia="x-none"/>
        </w:rPr>
        <w:t xml:space="preserve"> </w:t>
      </w:r>
    </w:p>
    <w:p w:rsidR="00804661" w:rsidRPr="006A4866" w:rsidRDefault="00804661" w:rsidP="00804661">
      <w:pPr>
        <w:widowControl/>
        <w:tabs>
          <w:tab w:val="left" w:pos="9072"/>
        </w:tabs>
        <w:overflowPunct w:val="0"/>
        <w:ind w:firstLine="709"/>
        <w:jc w:val="both"/>
        <w:textAlignment w:val="baseline"/>
        <w:rPr>
          <w:color w:val="000000" w:themeColor="text1"/>
          <w:sz w:val="24"/>
          <w:szCs w:val="24"/>
          <w:lang w:val="x-none" w:eastAsia="x-none"/>
        </w:rPr>
      </w:pPr>
    </w:p>
    <w:p w:rsidR="00804661" w:rsidRPr="006A4866" w:rsidRDefault="00804661" w:rsidP="00804661">
      <w:pPr>
        <w:widowControl/>
        <w:numPr>
          <w:ilvl w:val="0"/>
          <w:numId w:val="1"/>
        </w:numPr>
        <w:tabs>
          <w:tab w:val="left" w:pos="1134"/>
        </w:tabs>
        <w:overflowPunct w:val="0"/>
        <w:autoSpaceDE/>
        <w:autoSpaceDN/>
        <w:adjustRightInd/>
        <w:ind w:left="0" w:firstLine="709"/>
        <w:jc w:val="both"/>
        <w:textAlignment w:val="baseline"/>
        <w:rPr>
          <w:b/>
          <w:color w:val="000000" w:themeColor="text1"/>
          <w:sz w:val="24"/>
          <w:szCs w:val="24"/>
        </w:rPr>
      </w:pPr>
      <w:r w:rsidRPr="006A4866">
        <w:rPr>
          <w:b/>
          <w:color w:val="000000" w:themeColor="text1"/>
          <w:sz w:val="24"/>
          <w:szCs w:val="24"/>
        </w:rPr>
        <w:t>Гарантийные обязательства</w:t>
      </w:r>
    </w:p>
    <w:p w:rsidR="00804661" w:rsidRPr="006A4866" w:rsidRDefault="00804661" w:rsidP="00804661">
      <w:pPr>
        <w:widowControl/>
        <w:tabs>
          <w:tab w:val="left" w:pos="9072"/>
        </w:tabs>
        <w:overflowPunct w:val="0"/>
        <w:ind w:firstLine="709"/>
        <w:jc w:val="both"/>
        <w:textAlignment w:val="baseline"/>
        <w:rPr>
          <w:color w:val="000000" w:themeColor="text1"/>
          <w:sz w:val="24"/>
          <w:szCs w:val="24"/>
          <w:lang w:val="x-none" w:eastAsia="x-none"/>
        </w:rPr>
      </w:pPr>
      <w:r w:rsidRPr="006A4866">
        <w:rPr>
          <w:color w:val="000000" w:themeColor="text1"/>
          <w:sz w:val="24"/>
          <w:szCs w:val="24"/>
          <w:lang w:val="x-none" w:eastAsia="x-none"/>
        </w:rPr>
        <w:t>П</w:t>
      </w:r>
      <w:r w:rsidRPr="006A4866">
        <w:rPr>
          <w:color w:val="000000" w:themeColor="text1"/>
          <w:sz w:val="24"/>
          <w:szCs w:val="24"/>
          <w:lang w:eastAsia="x-none"/>
        </w:rPr>
        <w:t>ериодический</w:t>
      </w:r>
      <w:r w:rsidRPr="006A4866">
        <w:rPr>
          <w:color w:val="000000" w:themeColor="text1"/>
          <w:sz w:val="24"/>
          <w:szCs w:val="24"/>
          <w:lang w:val="x-none" w:eastAsia="x-none"/>
        </w:rPr>
        <w:t xml:space="preserve"> медицинский осмотр должен быть выполнен в установленные сроки и надлежащего качества.</w:t>
      </w:r>
    </w:p>
    <w:p w:rsidR="00DD2047" w:rsidRDefault="00DD2047">
      <w:pPr>
        <w:rPr>
          <w:lang w:val="x-none"/>
        </w:rPr>
      </w:pPr>
    </w:p>
    <w:p w:rsidR="00804661" w:rsidRDefault="00804661">
      <w:pPr>
        <w:rPr>
          <w:lang w:val="x-none"/>
        </w:rPr>
      </w:pPr>
    </w:p>
    <w:p w:rsidR="00804661" w:rsidRPr="00804661" w:rsidRDefault="00804661">
      <w:pPr>
        <w:rPr>
          <w:sz w:val="24"/>
          <w:lang w:val="x-none"/>
        </w:rPr>
      </w:pPr>
    </w:p>
    <w:p w:rsidR="00804661" w:rsidRPr="00030652" w:rsidRDefault="00260ADE" w:rsidP="00804661">
      <w:pPr>
        <w:tabs>
          <w:tab w:val="left" w:pos="7485"/>
        </w:tabs>
        <w:rPr>
          <w:sz w:val="24"/>
        </w:rPr>
      </w:pPr>
      <w:r>
        <w:rPr>
          <w:sz w:val="24"/>
        </w:rPr>
        <w:t>Специалист</w:t>
      </w:r>
      <w:r w:rsidR="00804661" w:rsidRPr="00804661">
        <w:rPr>
          <w:sz w:val="24"/>
        </w:rPr>
        <w:t xml:space="preserve"> по охране труда</w:t>
      </w:r>
      <w:r w:rsidR="00804661" w:rsidRPr="00804661">
        <w:rPr>
          <w:sz w:val="24"/>
        </w:rPr>
        <w:tab/>
      </w:r>
      <w:r w:rsidR="00030652" w:rsidRPr="00030652">
        <w:rPr>
          <w:sz w:val="24"/>
        </w:rPr>
        <w:t>Козлов Э.</w:t>
      </w:r>
      <w:r w:rsidR="00030652">
        <w:rPr>
          <w:sz w:val="24"/>
        </w:rPr>
        <w:t>Н.</w:t>
      </w:r>
    </w:p>
    <w:p w:rsidR="00804661" w:rsidRPr="00804661" w:rsidRDefault="00804661">
      <w:pPr>
        <w:rPr>
          <w:lang w:val="x-none"/>
        </w:rPr>
      </w:pPr>
    </w:p>
    <w:sectPr w:rsidR="00804661" w:rsidRPr="00804661" w:rsidSect="00804661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22E73"/>
    <w:multiLevelType w:val="multilevel"/>
    <w:tmpl w:val="A53C6F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128"/>
        </w:tabs>
        <w:ind w:left="1128" w:hanging="42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" w15:restartNumberingAfterBreak="0">
    <w:nsid w:val="5A7E6F45"/>
    <w:multiLevelType w:val="multilevel"/>
    <w:tmpl w:val="FA648F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C4054B1"/>
    <w:multiLevelType w:val="hybridMultilevel"/>
    <w:tmpl w:val="B6D0C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0"/>
    <w:rsid w:val="00030652"/>
    <w:rsid w:val="000A48F9"/>
    <w:rsid w:val="000F7225"/>
    <w:rsid w:val="00187444"/>
    <w:rsid w:val="001F11B0"/>
    <w:rsid w:val="00260ADE"/>
    <w:rsid w:val="00453986"/>
    <w:rsid w:val="00632877"/>
    <w:rsid w:val="00804661"/>
    <w:rsid w:val="00832830"/>
    <w:rsid w:val="008E6790"/>
    <w:rsid w:val="00AA7C21"/>
    <w:rsid w:val="00AD6B4C"/>
    <w:rsid w:val="00B04699"/>
    <w:rsid w:val="00BA7CB5"/>
    <w:rsid w:val="00BB242E"/>
    <w:rsid w:val="00BB6499"/>
    <w:rsid w:val="00BD45D7"/>
    <w:rsid w:val="00DD2047"/>
    <w:rsid w:val="00EC7E72"/>
    <w:rsid w:val="00F626C1"/>
    <w:rsid w:val="00FB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0F01"/>
  <w15:chartTrackingRefBased/>
  <w15:docId w15:val="{FB71B28B-26A6-4622-9D98-1E35F64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6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4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44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A7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Raisa</dc:creator>
  <cp:keywords/>
  <dc:description/>
  <cp:lastModifiedBy>Kozlov Eduard</cp:lastModifiedBy>
  <cp:revision>3</cp:revision>
  <cp:lastPrinted>2022-09-05T05:57:00Z</cp:lastPrinted>
  <dcterms:created xsi:type="dcterms:W3CDTF">2022-10-13T04:07:00Z</dcterms:created>
  <dcterms:modified xsi:type="dcterms:W3CDTF">2022-10-13T04:08:00Z</dcterms:modified>
</cp:coreProperties>
</file>